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DC" w:rsidRDefault="00EF02DC">
      <w:pPr>
        <w:rPr>
          <w:lang w:val="sk-SK"/>
        </w:rPr>
      </w:pPr>
    </w:p>
    <w:p w:rsidR="00017729" w:rsidRPr="00470366" w:rsidRDefault="00CF2F48" w:rsidP="009974C0">
      <w:pPr>
        <w:jc w:val="both"/>
        <w:rPr>
          <w:lang w:val="sk-SK"/>
        </w:rPr>
      </w:pPr>
      <w:r>
        <w:rPr>
          <w:lang w:val="sk-SK"/>
        </w:rPr>
        <w:t xml:space="preserve">                            </w:t>
      </w:r>
      <w:r w:rsidR="00B85B7A">
        <w:rPr>
          <w:lang w:val="sk-SK"/>
        </w:rPr>
        <w:t xml:space="preserve">        </w:t>
      </w:r>
      <w:r w:rsidR="008E74B7">
        <w:rPr>
          <w:lang w:val="sk-SK"/>
        </w:rPr>
        <w:t xml:space="preserve">  </w:t>
      </w:r>
      <w:r w:rsidR="00C00B7D">
        <w:rPr>
          <w:noProof/>
          <w:lang w:val="sk-SK" w:eastAsia="sk-SK"/>
        </w:rPr>
        <w:drawing>
          <wp:inline distT="0" distB="0" distL="0" distR="0">
            <wp:extent cx="2247900" cy="809625"/>
            <wp:effectExtent l="19050" t="0" r="0" b="0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729" w:rsidRPr="008916A1" w:rsidRDefault="00017729" w:rsidP="00017729">
      <w:pPr>
        <w:jc w:val="both"/>
        <w:rPr>
          <w:sz w:val="32"/>
          <w:szCs w:val="32"/>
        </w:rPr>
      </w:pPr>
    </w:p>
    <w:p w:rsidR="00B2303B" w:rsidRPr="00D34CDA" w:rsidRDefault="00B2303B" w:rsidP="00D34CDA">
      <w:pPr>
        <w:jc w:val="both"/>
        <w:outlineLvl w:val="0"/>
        <w:rPr>
          <w:i/>
          <w:color w:val="800000"/>
          <w:sz w:val="32"/>
          <w:szCs w:val="32"/>
        </w:rPr>
      </w:pPr>
      <w:r w:rsidRPr="008916A1">
        <w:rPr>
          <w:b/>
          <w:i/>
          <w:color w:val="800000"/>
          <w:sz w:val="32"/>
          <w:szCs w:val="32"/>
          <w:u w:val="single"/>
        </w:rPr>
        <w:t>Aktuálna ponuka vín</w:t>
      </w:r>
      <w:r>
        <w:rPr>
          <w:b/>
          <w:i/>
          <w:color w:val="800000"/>
          <w:sz w:val="32"/>
          <w:szCs w:val="32"/>
          <w:u w:val="single"/>
        </w:rPr>
        <w:t xml:space="preserve"> :</w:t>
      </w:r>
    </w:p>
    <w:p w:rsidR="00B2303B" w:rsidRPr="00922EE4" w:rsidRDefault="00B2303B" w:rsidP="00B2303B">
      <w:pPr>
        <w:jc w:val="both"/>
        <w:rPr>
          <w:b/>
          <w:color w:val="E36C0A"/>
          <w:sz w:val="32"/>
          <w:szCs w:val="32"/>
        </w:rPr>
      </w:pPr>
      <w:r>
        <w:rPr>
          <w:b/>
          <w:color w:val="E36C0A"/>
          <w:sz w:val="32"/>
          <w:szCs w:val="32"/>
        </w:rPr>
        <w:t>Mladé vína E</w:t>
      </w:r>
      <w:r w:rsidRPr="004F4E55">
        <w:rPr>
          <w:b/>
          <w:color w:val="E36C0A"/>
          <w:sz w:val="32"/>
          <w:szCs w:val="32"/>
        </w:rPr>
        <w:t>dícia „ŠKOREC“:</w:t>
      </w:r>
    </w:p>
    <w:p w:rsidR="00B2303B" w:rsidRPr="00BA4D50" w:rsidRDefault="00B2303B" w:rsidP="00B2303B">
      <w:pPr>
        <w:rPr>
          <w:b/>
          <w:i/>
        </w:rPr>
      </w:pPr>
      <w:r>
        <w:rPr>
          <w:b/>
          <w:sz w:val="22"/>
          <w:szCs w:val="22"/>
        </w:rPr>
        <w:t xml:space="preserve">                                               </w:t>
      </w:r>
      <w:r w:rsidRPr="005D0820">
        <w:rPr>
          <w:b/>
          <w:i/>
        </w:rPr>
        <w:t xml:space="preserve">prívlastok  </w:t>
      </w:r>
      <w:r>
        <w:rPr>
          <w:b/>
          <w:i/>
        </w:rPr>
        <w:t xml:space="preserve">    </w:t>
      </w:r>
      <w:r w:rsidRPr="005D0820">
        <w:rPr>
          <w:b/>
          <w:i/>
        </w:rPr>
        <w:t xml:space="preserve">zb.cukor  </w:t>
      </w:r>
      <w:r>
        <w:rPr>
          <w:b/>
          <w:i/>
        </w:rPr>
        <w:t xml:space="preserve">     ročník      </w:t>
      </w:r>
      <w:r w:rsidRPr="005D0820">
        <w:rPr>
          <w:b/>
          <w:i/>
        </w:rPr>
        <w:t xml:space="preserve">objem  </w:t>
      </w:r>
      <w:r>
        <w:rPr>
          <w:b/>
          <w:i/>
        </w:rPr>
        <w:t xml:space="preserve">            </w:t>
      </w:r>
      <w:r w:rsidRPr="005D0820">
        <w:rPr>
          <w:b/>
          <w:i/>
        </w:rPr>
        <w:t>cena</w:t>
      </w:r>
    </w:p>
    <w:p w:rsidR="00B2303B" w:rsidRDefault="00B2303B" w:rsidP="00B2303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2303B" w:rsidRPr="00870B18" w:rsidRDefault="00B2303B" w:rsidP="00B2303B">
      <w:pPr>
        <w:rPr>
          <w:b/>
          <w:i/>
          <w:color w:val="993366"/>
        </w:rPr>
      </w:pPr>
      <w:r w:rsidRPr="00DA03E7">
        <w:rPr>
          <w:b/>
          <w:color w:val="000000"/>
        </w:rPr>
        <w:t>Veltlínské zelené</w:t>
      </w:r>
      <w:r>
        <w:rPr>
          <w:b/>
          <w:color w:val="000000"/>
        </w:rPr>
        <w:t xml:space="preserve">               </w:t>
      </w:r>
      <w:r>
        <w:rPr>
          <w:color w:val="000000"/>
        </w:rPr>
        <w:t xml:space="preserve">CHOP (nz.)    </w:t>
      </w:r>
      <w:r w:rsidRPr="00284BF8">
        <w:rPr>
          <w:color w:val="000000"/>
        </w:rPr>
        <w:t xml:space="preserve">suché       </w:t>
      </w:r>
      <w:r>
        <w:rPr>
          <w:color w:val="000000"/>
        </w:rPr>
        <w:t xml:space="preserve">     2013         </w:t>
      </w:r>
      <w:r w:rsidRPr="00284BF8">
        <w:rPr>
          <w:color w:val="000000"/>
        </w:rPr>
        <w:t>0,75</w:t>
      </w:r>
      <w:r>
        <w:rPr>
          <w:color w:val="000000"/>
        </w:rPr>
        <w:t xml:space="preserve"> </w:t>
      </w:r>
      <w:r w:rsidRPr="00284BF8">
        <w:rPr>
          <w:color w:val="000000"/>
        </w:rPr>
        <w:t xml:space="preserve">l       </w:t>
      </w:r>
      <w:r>
        <w:rPr>
          <w:color w:val="000000"/>
        </w:rPr>
        <w:t xml:space="preserve">    </w:t>
      </w:r>
      <w:r>
        <w:rPr>
          <w:b/>
          <w:color w:val="000000"/>
        </w:rPr>
        <w:t>6, 00 €</w:t>
      </w:r>
      <w:r>
        <w:rPr>
          <w:color w:val="000000"/>
        </w:rPr>
        <w:t xml:space="preserve">      </w:t>
      </w:r>
      <w:r w:rsidRPr="00284BF8">
        <w:rPr>
          <w:color w:val="000000"/>
        </w:rPr>
        <w:t xml:space="preserve">    </w:t>
      </w:r>
    </w:p>
    <w:p w:rsidR="00B2303B" w:rsidRPr="00B26BAB" w:rsidRDefault="00B2303B" w:rsidP="00B2303B">
      <w:pPr>
        <w:rPr>
          <w:b/>
          <w:i/>
          <w:color w:val="993366"/>
        </w:rPr>
      </w:pPr>
      <w:r w:rsidRPr="00DA03E7">
        <w:rPr>
          <w:b/>
          <w:color w:val="000000"/>
        </w:rPr>
        <w:t>Sauvignon</w:t>
      </w:r>
      <w:r>
        <w:rPr>
          <w:b/>
          <w:color w:val="000000"/>
        </w:rPr>
        <w:t xml:space="preserve">                         </w:t>
      </w:r>
      <w:r w:rsidR="00D20019">
        <w:rPr>
          <w:color w:val="000000"/>
        </w:rPr>
        <w:t>CHOP (vzh) polo</w:t>
      </w:r>
      <w:r w:rsidRPr="00284BF8">
        <w:rPr>
          <w:color w:val="000000"/>
        </w:rPr>
        <w:t xml:space="preserve">suché       </w:t>
      </w:r>
      <w:r>
        <w:rPr>
          <w:color w:val="000000"/>
        </w:rPr>
        <w:t xml:space="preserve">2013         </w:t>
      </w:r>
      <w:r w:rsidRPr="00284BF8">
        <w:rPr>
          <w:color w:val="000000"/>
        </w:rPr>
        <w:t>0,75</w:t>
      </w:r>
      <w:r>
        <w:rPr>
          <w:color w:val="000000"/>
        </w:rPr>
        <w:t xml:space="preserve"> </w:t>
      </w:r>
      <w:r w:rsidRPr="00284BF8">
        <w:rPr>
          <w:color w:val="000000"/>
        </w:rPr>
        <w:t xml:space="preserve">l       </w:t>
      </w:r>
      <w:r>
        <w:rPr>
          <w:color w:val="000000"/>
        </w:rPr>
        <w:t xml:space="preserve">    </w:t>
      </w:r>
      <w:r w:rsidR="000605C4">
        <w:rPr>
          <w:color w:val="000000"/>
        </w:rPr>
        <w:t xml:space="preserve"> </w:t>
      </w:r>
      <w:r>
        <w:rPr>
          <w:b/>
          <w:color w:val="000000"/>
        </w:rPr>
        <w:t>8, 00 €</w:t>
      </w:r>
      <w:r>
        <w:rPr>
          <w:color w:val="000000"/>
        </w:rPr>
        <w:t xml:space="preserve">      </w:t>
      </w:r>
      <w:r w:rsidRPr="00284BF8">
        <w:rPr>
          <w:color w:val="000000"/>
        </w:rPr>
        <w:t xml:space="preserve">    </w:t>
      </w:r>
      <w:r w:rsidRPr="004E2FD9">
        <w:rPr>
          <w:b/>
          <w:color w:val="000000"/>
        </w:rPr>
        <w:t xml:space="preserve">            </w:t>
      </w:r>
      <w:r w:rsidRPr="004E2FD9">
        <w:rPr>
          <w:color w:val="000000"/>
        </w:rPr>
        <w:t xml:space="preserve">                             </w:t>
      </w:r>
      <w:r w:rsidRPr="004E2FD9">
        <w:t xml:space="preserve">       </w:t>
      </w:r>
      <w:r w:rsidRPr="004E2FD9">
        <w:rPr>
          <w:color w:val="000000"/>
        </w:rPr>
        <w:t xml:space="preserve"> </w:t>
      </w:r>
    </w:p>
    <w:p w:rsidR="000605C4" w:rsidRPr="000605C4" w:rsidRDefault="000605C4" w:rsidP="000605C4">
      <w:r w:rsidRPr="007E2346">
        <w:rPr>
          <w:b/>
          <w:color w:val="000000"/>
        </w:rPr>
        <w:t>Tramín červený</w:t>
      </w:r>
      <w:r w:rsidRPr="000605C4">
        <w:rPr>
          <w:b/>
          <w:color w:val="000000"/>
        </w:rPr>
        <w:t xml:space="preserve">              </w:t>
      </w:r>
      <w:r w:rsidRPr="000605C4">
        <w:rPr>
          <w:color w:val="000000"/>
        </w:rPr>
        <w:t xml:space="preserve">CHOP (vzh.) polosuché  </w:t>
      </w:r>
      <w:r>
        <w:rPr>
          <w:color w:val="000000"/>
        </w:rPr>
        <w:t xml:space="preserve">     </w:t>
      </w:r>
      <w:r w:rsidRPr="000605C4">
        <w:rPr>
          <w:color w:val="000000"/>
        </w:rPr>
        <w:t xml:space="preserve">2013        </w:t>
      </w:r>
      <w:r>
        <w:rPr>
          <w:color w:val="000000"/>
        </w:rPr>
        <w:t xml:space="preserve"> </w:t>
      </w:r>
      <w:r w:rsidRPr="000605C4">
        <w:rPr>
          <w:color w:val="000000"/>
        </w:rPr>
        <w:t xml:space="preserve">0,75 l            </w:t>
      </w:r>
      <w:r>
        <w:rPr>
          <w:b/>
        </w:rPr>
        <w:t>8, 00</w:t>
      </w:r>
      <w:r>
        <w:rPr>
          <w:b/>
          <w:sz w:val="22"/>
          <w:szCs w:val="22"/>
        </w:rPr>
        <w:t xml:space="preserve"> </w:t>
      </w:r>
      <w:r>
        <w:rPr>
          <w:b/>
        </w:rPr>
        <w:t>€</w:t>
      </w:r>
    </w:p>
    <w:p w:rsidR="00B2303B" w:rsidRDefault="00B2303B" w:rsidP="00B2303B">
      <w:pPr>
        <w:jc w:val="both"/>
        <w:rPr>
          <w:b/>
          <w:color w:val="943634"/>
          <w:sz w:val="32"/>
          <w:szCs w:val="32"/>
        </w:rPr>
      </w:pPr>
    </w:p>
    <w:p w:rsidR="00B2303B" w:rsidRPr="00030D61" w:rsidRDefault="00B2303B" w:rsidP="00B2303B">
      <w:pPr>
        <w:jc w:val="both"/>
        <w:rPr>
          <w:b/>
          <w:color w:val="943634"/>
          <w:sz w:val="32"/>
          <w:szCs w:val="32"/>
        </w:rPr>
      </w:pPr>
      <w:r w:rsidRPr="00030D61">
        <w:rPr>
          <w:b/>
          <w:color w:val="943634"/>
          <w:sz w:val="32"/>
          <w:szCs w:val="32"/>
        </w:rPr>
        <w:t>Mladé vína Edícia „ŠKOREC“ červené vína:</w:t>
      </w:r>
    </w:p>
    <w:p w:rsidR="00B2303B" w:rsidRDefault="00B2303B" w:rsidP="00B2303B">
      <w:pPr>
        <w:rPr>
          <w:b/>
          <w:i/>
        </w:rPr>
      </w:pPr>
    </w:p>
    <w:p w:rsidR="00B2303B" w:rsidRDefault="00B2303B" w:rsidP="00B2303B">
      <w:pPr>
        <w:rPr>
          <w:b/>
        </w:rPr>
      </w:pPr>
      <w:r>
        <w:rPr>
          <w:b/>
          <w:i/>
        </w:rPr>
        <w:t xml:space="preserve">                                           </w:t>
      </w:r>
      <w:r w:rsidRPr="005D0820">
        <w:rPr>
          <w:b/>
          <w:i/>
        </w:rPr>
        <w:t xml:space="preserve">prívlastok  </w:t>
      </w:r>
      <w:r>
        <w:rPr>
          <w:b/>
          <w:i/>
        </w:rPr>
        <w:t xml:space="preserve">    </w:t>
      </w:r>
      <w:r w:rsidRPr="005D0820">
        <w:rPr>
          <w:b/>
          <w:i/>
        </w:rPr>
        <w:t xml:space="preserve">zb.cukor  </w:t>
      </w:r>
      <w:r>
        <w:rPr>
          <w:b/>
          <w:i/>
        </w:rPr>
        <w:t xml:space="preserve">     ročník      </w:t>
      </w:r>
      <w:r w:rsidRPr="005D0820">
        <w:rPr>
          <w:b/>
          <w:i/>
        </w:rPr>
        <w:t xml:space="preserve">objem  </w:t>
      </w:r>
      <w:r>
        <w:rPr>
          <w:b/>
          <w:i/>
        </w:rPr>
        <w:t xml:space="preserve">            </w:t>
      </w:r>
      <w:r w:rsidRPr="005D0820">
        <w:rPr>
          <w:b/>
          <w:i/>
        </w:rPr>
        <w:t>cena</w:t>
      </w:r>
      <w:r w:rsidRPr="00DA03E7">
        <w:rPr>
          <w:b/>
        </w:rPr>
        <w:t xml:space="preserve"> </w:t>
      </w:r>
    </w:p>
    <w:p w:rsidR="00B2303B" w:rsidRDefault="00B2303B" w:rsidP="00B2303B">
      <w:r w:rsidRPr="00470366">
        <w:rPr>
          <w:b/>
        </w:rPr>
        <w:t xml:space="preserve">      </w:t>
      </w:r>
    </w:p>
    <w:p w:rsidR="00B2303B" w:rsidRPr="00807C55" w:rsidRDefault="00B2303B" w:rsidP="00B2303B">
      <w:r w:rsidRPr="00DA03E7">
        <w:rPr>
          <w:b/>
        </w:rPr>
        <w:t>Frankovka modrá</w:t>
      </w:r>
      <w:r>
        <w:t xml:space="preserve">            CHOP (ak</w:t>
      </w:r>
      <w:r w:rsidRPr="00807C55">
        <w:t xml:space="preserve">.)   </w:t>
      </w:r>
      <w:r>
        <w:t xml:space="preserve">  suché           2013</w:t>
      </w:r>
      <w:r w:rsidRPr="00807C55">
        <w:t xml:space="preserve">     </w:t>
      </w:r>
      <w:r>
        <w:t xml:space="preserve">    </w:t>
      </w:r>
      <w:r w:rsidRPr="00807C55">
        <w:t xml:space="preserve">0,75 l       </w:t>
      </w:r>
      <w:r>
        <w:t xml:space="preserve">   </w:t>
      </w:r>
      <w:r w:rsidRPr="00807C55">
        <w:t xml:space="preserve"> </w:t>
      </w:r>
      <w:r w:rsidR="006E1864">
        <w:rPr>
          <w:b/>
        </w:rPr>
        <w:t>6</w:t>
      </w:r>
      <w:r w:rsidRPr="00807C55">
        <w:rPr>
          <w:b/>
        </w:rPr>
        <w:t xml:space="preserve">, 00  €      </w:t>
      </w:r>
    </w:p>
    <w:p w:rsidR="00B2303B" w:rsidRPr="00807C55" w:rsidRDefault="00B2303B" w:rsidP="00B2303B">
      <w:r w:rsidRPr="00DA03E7">
        <w:rPr>
          <w:b/>
        </w:rPr>
        <w:t>Frankovka modrá</w:t>
      </w:r>
      <w:r>
        <w:t xml:space="preserve">            CHOP (nz</w:t>
      </w:r>
      <w:r w:rsidRPr="00807C55">
        <w:t xml:space="preserve">.)   </w:t>
      </w:r>
      <w:r>
        <w:t xml:space="preserve">  suché           2013</w:t>
      </w:r>
      <w:r w:rsidRPr="00807C55">
        <w:t xml:space="preserve">     </w:t>
      </w:r>
      <w:r>
        <w:t xml:space="preserve">    </w:t>
      </w:r>
      <w:r w:rsidRPr="00807C55">
        <w:t xml:space="preserve">0,75 l       </w:t>
      </w:r>
      <w:r>
        <w:t xml:space="preserve">   </w:t>
      </w:r>
      <w:r w:rsidRPr="00807C55">
        <w:t xml:space="preserve"> </w:t>
      </w:r>
      <w:r w:rsidR="006E1864">
        <w:rPr>
          <w:b/>
        </w:rPr>
        <w:t>8</w:t>
      </w:r>
      <w:r w:rsidRPr="00807C55">
        <w:rPr>
          <w:b/>
        </w:rPr>
        <w:t xml:space="preserve">, 00  €      </w:t>
      </w:r>
    </w:p>
    <w:p w:rsidR="00B2303B" w:rsidRDefault="00B2303B" w:rsidP="00B2303B">
      <w:pPr>
        <w:jc w:val="both"/>
        <w:rPr>
          <w:b/>
          <w:i/>
          <w:color w:val="339966"/>
        </w:rPr>
      </w:pPr>
    </w:p>
    <w:p w:rsidR="00B2303B" w:rsidRDefault="00B2303B" w:rsidP="00B2303B">
      <w:pPr>
        <w:jc w:val="both"/>
        <w:rPr>
          <w:i/>
          <w:color w:val="339966"/>
        </w:rPr>
      </w:pPr>
      <w:r w:rsidRPr="00470366">
        <w:rPr>
          <w:b/>
          <w:i/>
          <w:color w:val="339966"/>
        </w:rPr>
        <w:t>Akostné vína</w:t>
      </w:r>
      <w:r>
        <w:rPr>
          <w:b/>
          <w:i/>
          <w:color w:val="339966"/>
        </w:rPr>
        <w:t xml:space="preserve"> biele</w:t>
      </w:r>
      <w:r w:rsidRPr="00470366">
        <w:rPr>
          <w:b/>
          <w:i/>
          <w:color w:val="339966"/>
        </w:rPr>
        <w:t xml:space="preserve"> s prívlastkom </w:t>
      </w:r>
      <w:r>
        <w:rPr>
          <w:b/>
          <w:i/>
          <w:color w:val="339966"/>
        </w:rPr>
        <w:t>Edícia TERROIR</w:t>
      </w:r>
      <w:r w:rsidRPr="00470366">
        <w:rPr>
          <w:i/>
          <w:color w:val="339966"/>
        </w:rPr>
        <w:t>:</w:t>
      </w:r>
    </w:p>
    <w:p w:rsidR="00B2303B" w:rsidRPr="00470366" w:rsidRDefault="00B2303B" w:rsidP="00B2303B">
      <w:pPr>
        <w:jc w:val="both"/>
        <w:rPr>
          <w:i/>
          <w:color w:val="339966"/>
        </w:rPr>
      </w:pPr>
    </w:p>
    <w:p w:rsidR="00B2303B" w:rsidRPr="00BA4D50" w:rsidRDefault="00B2303B" w:rsidP="00B2303B">
      <w:pPr>
        <w:rPr>
          <w:b/>
          <w:i/>
        </w:rPr>
      </w:pPr>
      <w:r>
        <w:rPr>
          <w:b/>
          <w:i/>
        </w:rPr>
        <w:t xml:space="preserve">                                               </w:t>
      </w:r>
      <w:r w:rsidRPr="005D0820">
        <w:rPr>
          <w:b/>
          <w:i/>
        </w:rPr>
        <w:t xml:space="preserve">prívlastok  </w:t>
      </w:r>
      <w:r>
        <w:rPr>
          <w:b/>
          <w:i/>
        </w:rPr>
        <w:t xml:space="preserve">     </w:t>
      </w:r>
      <w:r w:rsidRPr="005D0820">
        <w:rPr>
          <w:b/>
          <w:i/>
        </w:rPr>
        <w:t xml:space="preserve">zb.cukor  </w:t>
      </w:r>
      <w:r>
        <w:rPr>
          <w:b/>
          <w:i/>
        </w:rPr>
        <w:t xml:space="preserve">     ročník     </w:t>
      </w:r>
      <w:r w:rsidRPr="005D0820">
        <w:rPr>
          <w:b/>
          <w:i/>
        </w:rPr>
        <w:t xml:space="preserve">objem  </w:t>
      </w:r>
      <w:r>
        <w:rPr>
          <w:b/>
          <w:i/>
        </w:rPr>
        <w:t xml:space="preserve">        </w:t>
      </w:r>
      <w:r w:rsidRPr="005D0820">
        <w:rPr>
          <w:b/>
          <w:i/>
        </w:rPr>
        <w:t>cena</w:t>
      </w:r>
    </w:p>
    <w:p w:rsidR="00B2303B" w:rsidRDefault="006F4E13" w:rsidP="00B2303B">
      <w:pPr>
        <w:jc w:val="both"/>
        <w:rPr>
          <w:b/>
          <w:color w:val="000000"/>
        </w:rPr>
      </w:pPr>
      <w:r>
        <w:rPr>
          <w:b/>
          <w:color w:val="000000"/>
        </w:rPr>
        <w:t>Rulandské biele                  CHOP (vzh)    suché           2013        0,75l           8,00,-€</w:t>
      </w:r>
    </w:p>
    <w:p w:rsidR="0013135A" w:rsidRPr="00BC082F" w:rsidRDefault="006F4E13" w:rsidP="00BC082F">
      <w:pPr>
        <w:rPr>
          <w:b/>
          <w:i/>
          <w:color w:val="993366"/>
        </w:rPr>
      </w:pPr>
      <w:r>
        <w:rPr>
          <w:color w:val="000000"/>
        </w:rPr>
        <w:t>Rizling rýnsky</w:t>
      </w:r>
      <w:r w:rsidR="007D2F31">
        <w:rPr>
          <w:color w:val="000000"/>
        </w:rPr>
        <w:t xml:space="preserve">     </w:t>
      </w:r>
      <w:r w:rsidR="00021065">
        <w:rPr>
          <w:color w:val="000000"/>
        </w:rPr>
        <w:t>„E“</w:t>
      </w:r>
      <w:r>
        <w:rPr>
          <w:color w:val="000000"/>
        </w:rPr>
        <w:t xml:space="preserve">       </w:t>
      </w:r>
      <w:r w:rsidR="007D2F31" w:rsidRPr="00284BF8">
        <w:rPr>
          <w:color w:val="000000"/>
        </w:rPr>
        <w:t xml:space="preserve">  </w:t>
      </w:r>
      <w:r>
        <w:rPr>
          <w:color w:val="000000"/>
        </w:rPr>
        <w:t xml:space="preserve">CHOP  (VZH)   polosladké  2013        0,75l           </w:t>
      </w:r>
      <w:r w:rsidR="00E623E4">
        <w:rPr>
          <w:color w:val="000000"/>
        </w:rPr>
        <w:t>10</w:t>
      </w:r>
      <w:r>
        <w:rPr>
          <w:color w:val="000000"/>
        </w:rPr>
        <w:t>,00,-€</w:t>
      </w:r>
      <w:r w:rsidR="0013135A" w:rsidRPr="004E2FD9">
        <w:rPr>
          <w:b/>
          <w:color w:val="000000"/>
        </w:rPr>
        <w:t xml:space="preserve">            </w:t>
      </w:r>
      <w:r w:rsidR="0013135A" w:rsidRPr="004E2FD9">
        <w:rPr>
          <w:color w:val="000000"/>
        </w:rPr>
        <w:t xml:space="preserve">                             </w:t>
      </w:r>
      <w:r w:rsidR="0013135A" w:rsidRPr="004E2FD9">
        <w:t xml:space="preserve">       </w:t>
      </w:r>
      <w:r w:rsidR="0013135A" w:rsidRPr="004E2FD9">
        <w:rPr>
          <w:color w:val="000000"/>
        </w:rPr>
        <w:t xml:space="preserve"> </w:t>
      </w:r>
      <w:r w:rsidR="0013135A">
        <w:rPr>
          <w:color w:val="000000"/>
        </w:rPr>
        <w:t xml:space="preserve">      </w:t>
      </w:r>
      <w:r w:rsidR="0013135A" w:rsidRPr="00284BF8">
        <w:rPr>
          <w:color w:val="000000"/>
        </w:rPr>
        <w:t xml:space="preserve">    </w:t>
      </w:r>
    </w:p>
    <w:p w:rsidR="00B2303B" w:rsidRPr="009713EA" w:rsidRDefault="00B2303B" w:rsidP="00B2303B">
      <w:pPr>
        <w:jc w:val="both"/>
        <w:rPr>
          <w:b/>
          <w:color w:val="000000"/>
        </w:rPr>
      </w:pPr>
      <w:r w:rsidRPr="00DA03E7">
        <w:rPr>
          <w:b/>
          <w:color w:val="000000"/>
        </w:rPr>
        <w:t>Rizling rýnsky</w:t>
      </w:r>
      <w:r w:rsidRPr="004E2FD9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</w:t>
      </w:r>
      <w:r w:rsidRPr="004E2FD9">
        <w:rPr>
          <w:color w:val="000000"/>
        </w:rPr>
        <w:t>CHOP (nz.</w:t>
      </w:r>
      <w:r>
        <w:rPr>
          <w:color w:val="000000"/>
        </w:rPr>
        <w:t xml:space="preserve">)      </w:t>
      </w:r>
      <w:r w:rsidRPr="004E2FD9">
        <w:rPr>
          <w:color w:val="000000"/>
        </w:rPr>
        <w:t xml:space="preserve">suché       </w:t>
      </w:r>
      <w:r>
        <w:rPr>
          <w:color w:val="000000"/>
        </w:rPr>
        <w:t xml:space="preserve">    2012         </w:t>
      </w:r>
      <w:r w:rsidRPr="004E2FD9">
        <w:rPr>
          <w:color w:val="000000"/>
        </w:rPr>
        <w:t>0,75</w:t>
      </w:r>
      <w:r>
        <w:rPr>
          <w:color w:val="000000"/>
        </w:rPr>
        <w:t xml:space="preserve"> </w:t>
      </w:r>
      <w:r w:rsidRPr="004E2FD9">
        <w:rPr>
          <w:color w:val="000000"/>
        </w:rPr>
        <w:t xml:space="preserve">l       </w:t>
      </w:r>
      <w:r>
        <w:rPr>
          <w:color w:val="000000"/>
        </w:rPr>
        <w:t xml:space="preserve">   </w:t>
      </w:r>
      <w:r>
        <w:rPr>
          <w:b/>
          <w:color w:val="000000"/>
        </w:rPr>
        <w:t>8</w:t>
      </w:r>
      <w:r w:rsidRPr="004E2FD9">
        <w:rPr>
          <w:b/>
          <w:color w:val="000000"/>
        </w:rPr>
        <w:t xml:space="preserve">, 00 €            </w:t>
      </w:r>
      <w:r w:rsidRPr="004E2FD9">
        <w:rPr>
          <w:color w:val="000000"/>
        </w:rPr>
        <w:t xml:space="preserve">                             </w:t>
      </w:r>
      <w:r w:rsidRPr="004E2FD9">
        <w:t xml:space="preserve">       </w:t>
      </w:r>
      <w:r w:rsidRPr="004E2FD9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284BF8">
        <w:rPr>
          <w:color w:val="000000"/>
        </w:rPr>
        <w:t xml:space="preserve">    </w:t>
      </w:r>
    </w:p>
    <w:p w:rsidR="00B2303B" w:rsidRDefault="00B2303B" w:rsidP="00B2303B">
      <w:pPr>
        <w:jc w:val="both"/>
        <w:rPr>
          <w:b/>
          <w:i/>
          <w:color w:val="00B050"/>
        </w:rPr>
      </w:pPr>
    </w:p>
    <w:p w:rsidR="006F4E13" w:rsidRPr="001415CC" w:rsidRDefault="006F4E13" w:rsidP="00B2303B">
      <w:pPr>
        <w:jc w:val="both"/>
        <w:rPr>
          <w:b/>
          <w:i/>
          <w:color w:val="00B050"/>
        </w:rPr>
      </w:pPr>
    </w:p>
    <w:p w:rsidR="00B2303B" w:rsidRPr="001415CC" w:rsidRDefault="00B2303B" w:rsidP="00B2303B">
      <w:pPr>
        <w:jc w:val="both"/>
        <w:rPr>
          <w:i/>
          <w:color w:val="00B050"/>
        </w:rPr>
      </w:pPr>
      <w:r w:rsidRPr="001415CC">
        <w:rPr>
          <w:b/>
          <w:i/>
          <w:color w:val="00B050"/>
        </w:rPr>
        <w:t>Špeciálna ponuka biele víno Rodinná značka</w:t>
      </w:r>
      <w:r w:rsidRPr="001415CC">
        <w:rPr>
          <w:i/>
          <w:color w:val="00B050"/>
        </w:rPr>
        <w:t>:</w:t>
      </w:r>
    </w:p>
    <w:p w:rsidR="00B2303B" w:rsidRDefault="00B2303B" w:rsidP="00B2303B">
      <w:pPr>
        <w:rPr>
          <w:b/>
        </w:rPr>
      </w:pPr>
    </w:p>
    <w:p w:rsidR="00B2303B" w:rsidRDefault="00B2303B" w:rsidP="00B2303B">
      <w:pPr>
        <w:rPr>
          <w:i/>
          <w:sz w:val="18"/>
          <w:szCs w:val="18"/>
        </w:rPr>
      </w:pPr>
      <w:r w:rsidRPr="00DA03E7">
        <w:rPr>
          <w:b/>
        </w:rPr>
        <w:t>Blank André cuveé</w:t>
      </w:r>
      <w:r>
        <w:rPr>
          <w:b/>
        </w:rPr>
        <w:t xml:space="preserve">              </w:t>
      </w:r>
      <w:r>
        <w:t xml:space="preserve">CHOP  (nz.)         suché           2011    0,75 l       </w:t>
      </w:r>
      <w:r w:rsidRPr="003275B5">
        <w:rPr>
          <w:b/>
        </w:rPr>
        <w:t>11</w:t>
      </w:r>
      <w:r w:rsidRPr="00FF5828">
        <w:rPr>
          <w:b/>
        </w:rPr>
        <w:t>, 00</w:t>
      </w:r>
      <w:r>
        <w:rPr>
          <w:b/>
        </w:rPr>
        <w:t xml:space="preserve"> €</w:t>
      </w:r>
    </w:p>
    <w:p w:rsidR="00B2303B" w:rsidRDefault="00B2303B" w:rsidP="00B2303B">
      <w:pPr>
        <w:rPr>
          <w:b/>
          <w:i/>
          <w:color w:val="943634"/>
        </w:rPr>
      </w:pPr>
    </w:p>
    <w:p w:rsidR="00B2303B" w:rsidRDefault="00B2303B" w:rsidP="00B2303B">
      <w:pPr>
        <w:rPr>
          <w:color w:val="943634"/>
        </w:rPr>
      </w:pPr>
      <w:r w:rsidRPr="00EB5355">
        <w:rPr>
          <w:b/>
          <w:i/>
          <w:color w:val="943634"/>
        </w:rPr>
        <w:t xml:space="preserve">Akostné vína </w:t>
      </w:r>
      <w:r>
        <w:rPr>
          <w:b/>
          <w:i/>
          <w:color w:val="943634"/>
        </w:rPr>
        <w:t>červené s prívlastkom Edícia TERROIR</w:t>
      </w:r>
      <w:r w:rsidRPr="00EB5355">
        <w:rPr>
          <w:i/>
          <w:color w:val="943634"/>
        </w:rPr>
        <w:t>:</w:t>
      </w:r>
      <w:r w:rsidRPr="00EB5355">
        <w:rPr>
          <w:color w:val="943634"/>
        </w:rPr>
        <w:t xml:space="preserve"> </w:t>
      </w:r>
    </w:p>
    <w:p w:rsidR="00B2303B" w:rsidRPr="00EB5355" w:rsidRDefault="00B2303B" w:rsidP="00B2303B">
      <w:pPr>
        <w:rPr>
          <w:color w:val="943634"/>
        </w:rPr>
      </w:pPr>
      <w:r w:rsidRPr="00EB5355">
        <w:rPr>
          <w:color w:val="943634"/>
        </w:rPr>
        <w:t xml:space="preserve">               </w:t>
      </w:r>
    </w:p>
    <w:p w:rsidR="00B2303B" w:rsidRPr="003E412A" w:rsidRDefault="00B2303B" w:rsidP="00B2303B">
      <w:r>
        <w:t xml:space="preserve">                                                </w:t>
      </w:r>
      <w:r w:rsidRPr="005D0820">
        <w:rPr>
          <w:b/>
          <w:i/>
        </w:rPr>
        <w:t xml:space="preserve">prívlastok  </w:t>
      </w:r>
      <w:r>
        <w:rPr>
          <w:b/>
          <w:i/>
        </w:rPr>
        <w:t xml:space="preserve">   </w:t>
      </w:r>
      <w:r w:rsidRPr="005D0820">
        <w:rPr>
          <w:b/>
          <w:i/>
        </w:rPr>
        <w:t xml:space="preserve">zb.cukor   </w:t>
      </w:r>
      <w:r>
        <w:rPr>
          <w:b/>
          <w:i/>
        </w:rPr>
        <w:t xml:space="preserve">  </w:t>
      </w:r>
      <w:r w:rsidRPr="005D0820">
        <w:rPr>
          <w:b/>
          <w:i/>
        </w:rPr>
        <w:t xml:space="preserve">ročník  </w:t>
      </w:r>
      <w:r>
        <w:rPr>
          <w:b/>
          <w:i/>
        </w:rPr>
        <w:t xml:space="preserve">  </w:t>
      </w:r>
      <w:r w:rsidRPr="005D0820">
        <w:rPr>
          <w:b/>
          <w:i/>
        </w:rPr>
        <w:t xml:space="preserve">objem     </w:t>
      </w:r>
      <w:r>
        <w:rPr>
          <w:b/>
          <w:i/>
        </w:rPr>
        <w:t xml:space="preserve">    </w:t>
      </w:r>
      <w:r w:rsidRPr="005D0820">
        <w:rPr>
          <w:b/>
          <w:i/>
        </w:rPr>
        <w:t>cena</w:t>
      </w:r>
      <w:r>
        <w:t xml:space="preserve"> </w:t>
      </w:r>
    </w:p>
    <w:p w:rsidR="00B2303B" w:rsidRDefault="00B2303B" w:rsidP="004640A0">
      <w:r w:rsidRPr="00470366">
        <w:rPr>
          <w:b/>
        </w:rPr>
        <w:t xml:space="preserve">     </w:t>
      </w:r>
    </w:p>
    <w:p w:rsidR="007D2F31" w:rsidRPr="00807C55" w:rsidRDefault="007D2F31" w:rsidP="007D2F31">
      <w:r w:rsidRPr="00807C55">
        <w:rPr>
          <w:b/>
        </w:rPr>
        <w:t xml:space="preserve">     </w:t>
      </w:r>
    </w:p>
    <w:p w:rsidR="00B2303B" w:rsidRDefault="00B2303B" w:rsidP="00B2303B">
      <w:r w:rsidRPr="00F61976">
        <w:rPr>
          <w:b/>
        </w:rPr>
        <w:t>Frankovka modrá</w:t>
      </w:r>
      <w:r w:rsidRPr="00F61976">
        <w:t xml:space="preserve">   </w:t>
      </w:r>
      <w:r w:rsidRPr="00F61976">
        <w:rPr>
          <w:b/>
        </w:rPr>
        <w:t>„S“</w:t>
      </w:r>
      <w:r w:rsidR="007D51F2">
        <w:t xml:space="preserve">   </w:t>
      </w:r>
      <w:r>
        <w:t>CHOP (vzh</w:t>
      </w:r>
      <w:r w:rsidRPr="00807C55">
        <w:t xml:space="preserve">.)   suché  </w:t>
      </w:r>
      <w:r>
        <w:t xml:space="preserve">         2012     </w:t>
      </w:r>
      <w:r w:rsidR="007D51F2">
        <w:t xml:space="preserve">    </w:t>
      </w:r>
      <w:r>
        <w:t xml:space="preserve">0,75 l       </w:t>
      </w:r>
      <w:r w:rsidR="007D51F2">
        <w:t xml:space="preserve">  </w:t>
      </w:r>
      <w:r w:rsidR="00BC082F">
        <w:t>18</w:t>
      </w:r>
      <w:r w:rsidRPr="00807C55">
        <w:rPr>
          <w:b/>
        </w:rPr>
        <w:t xml:space="preserve">, 00  € </w:t>
      </w:r>
      <w:r>
        <w:t xml:space="preserve"> </w:t>
      </w:r>
    </w:p>
    <w:p w:rsidR="007D51F2" w:rsidRPr="00807C55" w:rsidRDefault="007D51F2" w:rsidP="007D51F2">
      <w:r w:rsidRPr="007D51F2">
        <w:rPr>
          <w:b/>
          <w:highlight w:val="yellow"/>
        </w:rPr>
        <w:t>Alibernet</w:t>
      </w:r>
      <w:r>
        <w:rPr>
          <w:b/>
        </w:rPr>
        <w:t xml:space="preserve">               </w:t>
      </w:r>
      <w:r>
        <w:t xml:space="preserve">            CHOP (nz</w:t>
      </w:r>
      <w:r w:rsidRPr="00807C55">
        <w:t xml:space="preserve">.)   </w:t>
      </w:r>
      <w:r>
        <w:t xml:space="preserve">  suché           2013</w:t>
      </w:r>
      <w:r w:rsidRPr="00807C55">
        <w:t xml:space="preserve">     </w:t>
      </w:r>
      <w:r>
        <w:t xml:space="preserve">    </w:t>
      </w:r>
      <w:r w:rsidRPr="00807C55">
        <w:t xml:space="preserve">0,75 l       </w:t>
      </w:r>
      <w:r>
        <w:t xml:space="preserve">  </w:t>
      </w:r>
      <w:r w:rsidRPr="007D51F2">
        <w:rPr>
          <w:b/>
        </w:rPr>
        <w:t>11</w:t>
      </w:r>
      <w:r w:rsidRPr="00807C55">
        <w:rPr>
          <w:b/>
        </w:rPr>
        <w:t xml:space="preserve">, 00  €      </w:t>
      </w:r>
    </w:p>
    <w:p w:rsidR="004640A0" w:rsidRDefault="004640A0" w:rsidP="004640A0">
      <w:pPr>
        <w:jc w:val="both"/>
        <w:rPr>
          <w:b/>
          <w:i/>
          <w:color w:val="00B050"/>
        </w:rPr>
      </w:pPr>
    </w:p>
    <w:p w:rsidR="004640A0" w:rsidRPr="00241CD4" w:rsidRDefault="004640A0" w:rsidP="004640A0">
      <w:pPr>
        <w:jc w:val="both"/>
        <w:rPr>
          <w:i/>
          <w:color w:val="943634"/>
        </w:rPr>
      </w:pPr>
      <w:r w:rsidRPr="00241CD4">
        <w:rPr>
          <w:b/>
          <w:i/>
          <w:color w:val="943634"/>
        </w:rPr>
        <w:t>Špeciálna ponuka červené  víno Rodinná značka</w:t>
      </w:r>
      <w:r w:rsidRPr="00241CD4">
        <w:rPr>
          <w:i/>
          <w:color w:val="943634"/>
        </w:rPr>
        <w:t>:</w:t>
      </w:r>
    </w:p>
    <w:p w:rsidR="004640A0" w:rsidRDefault="004640A0" w:rsidP="004640A0">
      <w:pPr>
        <w:rPr>
          <w:b/>
        </w:rPr>
      </w:pPr>
    </w:p>
    <w:p w:rsidR="004640A0" w:rsidRDefault="004640A0" w:rsidP="004640A0">
      <w:pPr>
        <w:rPr>
          <w:i/>
          <w:sz w:val="18"/>
          <w:szCs w:val="18"/>
        </w:rPr>
      </w:pPr>
      <w:r w:rsidRPr="006B77CC">
        <w:rPr>
          <w:b/>
          <w:highlight w:val="yellow"/>
        </w:rPr>
        <w:t>Frank André cuveé</w:t>
      </w:r>
      <w:r>
        <w:rPr>
          <w:b/>
        </w:rPr>
        <w:t xml:space="preserve">              </w:t>
      </w:r>
      <w:r>
        <w:t xml:space="preserve">CHOP  (vzh.)   suché           2012     0,75 l       </w:t>
      </w:r>
      <w:r>
        <w:rPr>
          <w:b/>
        </w:rPr>
        <w:t>1</w:t>
      </w:r>
      <w:r w:rsidR="00BC082F">
        <w:rPr>
          <w:b/>
        </w:rPr>
        <w:t>7</w:t>
      </w:r>
      <w:r w:rsidRPr="00FF5828">
        <w:rPr>
          <w:b/>
        </w:rPr>
        <w:t>, 00</w:t>
      </w:r>
      <w:r>
        <w:rPr>
          <w:b/>
        </w:rPr>
        <w:t xml:space="preserve"> €</w:t>
      </w:r>
    </w:p>
    <w:p w:rsidR="00870B18" w:rsidRDefault="00870B18" w:rsidP="005D0820">
      <w:pPr>
        <w:rPr>
          <w:i/>
          <w:sz w:val="18"/>
          <w:szCs w:val="18"/>
        </w:rPr>
      </w:pPr>
    </w:p>
    <w:p w:rsidR="003E412A" w:rsidRDefault="003E412A" w:rsidP="003E412A">
      <w:pPr>
        <w:ind w:left="-1417" w:firstLine="566"/>
        <w:rPr>
          <w:i/>
          <w:sz w:val="18"/>
          <w:szCs w:val="18"/>
        </w:rPr>
      </w:pPr>
    </w:p>
    <w:p w:rsidR="003E412A" w:rsidRPr="00EC6449" w:rsidRDefault="003E412A" w:rsidP="004640A0">
      <w:pPr>
        <w:ind w:left="-1417" w:firstLine="566"/>
        <w:outlineLvl w:val="0"/>
        <w:rPr>
          <w:b/>
          <w:i/>
          <w:color w:val="339966"/>
          <w:sz w:val="20"/>
          <w:szCs w:val="20"/>
          <w:lang w:val="sk-SK"/>
        </w:rPr>
      </w:pPr>
      <w:r w:rsidRPr="00EC6449">
        <w:rPr>
          <w:i/>
          <w:color w:val="00CC66"/>
          <w:sz w:val="18"/>
          <w:szCs w:val="18"/>
        </w:rPr>
        <w:t xml:space="preserve">          </w:t>
      </w:r>
      <w:r w:rsidR="003B4D39">
        <w:rPr>
          <w:i/>
          <w:color w:val="00CC66"/>
          <w:sz w:val="18"/>
          <w:szCs w:val="18"/>
        </w:rPr>
        <w:t xml:space="preserve">    Miloš Máťuš, </w:t>
      </w:r>
      <w:hyperlink r:id="rId7" w:history="1">
        <w:r w:rsidR="003B4D39" w:rsidRPr="00F7328D">
          <w:rPr>
            <w:rStyle w:val="Hypertextovprepojenie"/>
            <w:i/>
            <w:sz w:val="18"/>
            <w:szCs w:val="18"/>
          </w:rPr>
          <w:t>matus@vinomatus.sk</w:t>
        </w:r>
      </w:hyperlink>
      <w:r w:rsidR="003B4D39">
        <w:rPr>
          <w:i/>
          <w:color w:val="00CC66"/>
          <w:sz w:val="18"/>
          <w:szCs w:val="18"/>
        </w:rPr>
        <w:t xml:space="preserve"> 0905 202 818</w:t>
      </w:r>
      <w:r>
        <w:rPr>
          <w:b/>
          <w:i/>
          <w:color w:val="339966"/>
          <w:sz w:val="20"/>
          <w:szCs w:val="20"/>
        </w:rPr>
        <w:t>,</w:t>
      </w:r>
      <w:r w:rsidRPr="00B6185F">
        <w:rPr>
          <w:b/>
          <w:i/>
          <w:color w:val="339966"/>
          <w:sz w:val="20"/>
          <w:szCs w:val="20"/>
        </w:rPr>
        <w:t xml:space="preserve"> </w:t>
      </w:r>
      <w:hyperlink r:id="rId8" w:history="1">
        <w:r w:rsidRPr="00EC6449">
          <w:rPr>
            <w:rStyle w:val="Hypertextovprepojenie"/>
            <w:b/>
            <w:i/>
            <w:color w:val="339966"/>
            <w:sz w:val="20"/>
            <w:szCs w:val="20"/>
          </w:rPr>
          <w:t>www.vinomatus.sk</w:t>
        </w:r>
      </w:hyperlink>
      <w:r>
        <w:rPr>
          <w:b/>
          <w:i/>
          <w:color w:val="339966"/>
          <w:sz w:val="20"/>
          <w:szCs w:val="20"/>
        </w:rPr>
        <w:t xml:space="preserve">, </w:t>
      </w:r>
      <w:r w:rsidRPr="00EC6449">
        <w:rPr>
          <w:b/>
          <w:i/>
          <w:color w:val="339966"/>
          <w:sz w:val="20"/>
          <w:szCs w:val="20"/>
        </w:rPr>
        <w:t xml:space="preserve">  </w:t>
      </w:r>
    </w:p>
    <w:p w:rsidR="00470366" w:rsidRPr="00BA4D50" w:rsidRDefault="00597BA7" w:rsidP="00BA4D50">
      <w:pPr>
        <w:ind w:left="-1080"/>
        <w:rPr>
          <w:i/>
          <w:sz w:val="18"/>
          <w:szCs w:val="18"/>
          <w:lang w:val="sk-SK"/>
        </w:rPr>
      </w:pPr>
      <w:r>
        <w:rPr>
          <w:i/>
          <w:sz w:val="18"/>
          <w:szCs w:val="18"/>
        </w:rPr>
        <w:t xml:space="preserve">         </w:t>
      </w:r>
      <w:r w:rsidR="0051795A">
        <w:rPr>
          <w:i/>
          <w:sz w:val="18"/>
          <w:szCs w:val="18"/>
          <w:lang w:val="sk-SK"/>
        </w:rPr>
        <w:t xml:space="preserve">        </w:t>
      </w:r>
      <w:r w:rsidR="00C00B7D">
        <w:rPr>
          <w:i/>
          <w:sz w:val="18"/>
          <w:szCs w:val="18"/>
          <w:lang w:val="sk-SK"/>
        </w:rPr>
        <w:t xml:space="preserve">                         </w:t>
      </w:r>
    </w:p>
    <w:sectPr w:rsidR="00470366" w:rsidRPr="00BA4D50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351" w:rsidRDefault="007F0351">
      <w:r>
        <w:separator/>
      </w:r>
    </w:p>
  </w:endnote>
  <w:endnote w:type="continuationSeparator" w:id="1">
    <w:p w:rsidR="007F0351" w:rsidRDefault="007F0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351" w:rsidRDefault="007F0351">
      <w:r>
        <w:separator/>
      </w:r>
    </w:p>
  </w:footnote>
  <w:footnote w:type="continuationSeparator" w:id="1">
    <w:p w:rsidR="007F0351" w:rsidRDefault="007F0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66" w:rsidRDefault="00470366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32in;height:830.25pt;z-index:-251658752;mso-position-horizontal:center;mso-position-horizontal-relative:margin;mso-position-vertical:center;mso-position-vertical-relative:margin" o:allowincell="f">
          <v:imagedata r:id="rId1" o:title="nove 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66" w:rsidRDefault="00470366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32in;height:830.25pt;z-index:-251657728;mso-position-horizontal:center;mso-position-horizontal-relative:margin;mso-position-vertical:center;mso-position-vertical-relative:margin" wrapcoords="-36 0 -36 21501 21600 21501 21600 0 -36 0" o:allowincell="f">
          <v:imagedata r:id="rId1" o:title="nove 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366" w:rsidRDefault="00470366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32in;height:830.25pt;z-index:-251659776;mso-position-horizontal:center;mso-position-horizontal-relative:margin;mso-position-vertical:center;mso-position-vertical-relative:margin" o:allowincell="f">
          <v:imagedata r:id="rId1" o:title="nove 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2F48"/>
    <w:rsid w:val="000160C1"/>
    <w:rsid w:val="00017729"/>
    <w:rsid w:val="00021065"/>
    <w:rsid w:val="00022046"/>
    <w:rsid w:val="000300D6"/>
    <w:rsid w:val="00032A40"/>
    <w:rsid w:val="00054ABD"/>
    <w:rsid w:val="00055E1B"/>
    <w:rsid w:val="000605C4"/>
    <w:rsid w:val="0007589E"/>
    <w:rsid w:val="00084590"/>
    <w:rsid w:val="000A3542"/>
    <w:rsid w:val="000B4B38"/>
    <w:rsid w:val="000B6042"/>
    <w:rsid w:val="000C1776"/>
    <w:rsid w:val="000C1C27"/>
    <w:rsid w:val="000D2B7C"/>
    <w:rsid w:val="000D7FC5"/>
    <w:rsid w:val="000F07C6"/>
    <w:rsid w:val="000F7BE4"/>
    <w:rsid w:val="00100110"/>
    <w:rsid w:val="00102BC3"/>
    <w:rsid w:val="001073D1"/>
    <w:rsid w:val="001154DD"/>
    <w:rsid w:val="00124190"/>
    <w:rsid w:val="0013135A"/>
    <w:rsid w:val="00132235"/>
    <w:rsid w:val="001415CC"/>
    <w:rsid w:val="00171376"/>
    <w:rsid w:val="00176215"/>
    <w:rsid w:val="00187DE3"/>
    <w:rsid w:val="0019061B"/>
    <w:rsid w:val="001958F9"/>
    <w:rsid w:val="0019769F"/>
    <w:rsid w:val="001A3D9D"/>
    <w:rsid w:val="001C0A92"/>
    <w:rsid w:val="001C34D2"/>
    <w:rsid w:val="001C62B3"/>
    <w:rsid w:val="001D0BA5"/>
    <w:rsid w:val="001D7972"/>
    <w:rsid w:val="001D7E08"/>
    <w:rsid w:val="001F6DF9"/>
    <w:rsid w:val="00202F1C"/>
    <w:rsid w:val="002128EA"/>
    <w:rsid w:val="00216F0E"/>
    <w:rsid w:val="002242BB"/>
    <w:rsid w:val="00225A3E"/>
    <w:rsid w:val="002260CF"/>
    <w:rsid w:val="0022650B"/>
    <w:rsid w:val="00233E59"/>
    <w:rsid w:val="00241957"/>
    <w:rsid w:val="00241CD4"/>
    <w:rsid w:val="00251478"/>
    <w:rsid w:val="002579A7"/>
    <w:rsid w:val="00260B0E"/>
    <w:rsid w:val="00261A18"/>
    <w:rsid w:val="002661C7"/>
    <w:rsid w:val="00284BF8"/>
    <w:rsid w:val="00291A9A"/>
    <w:rsid w:val="002A3059"/>
    <w:rsid w:val="002B57B9"/>
    <w:rsid w:val="002C6D7C"/>
    <w:rsid w:val="002C7C1B"/>
    <w:rsid w:val="002D02C9"/>
    <w:rsid w:val="002D25C8"/>
    <w:rsid w:val="002D326E"/>
    <w:rsid w:val="00304ECF"/>
    <w:rsid w:val="00306D96"/>
    <w:rsid w:val="00313E94"/>
    <w:rsid w:val="003168E3"/>
    <w:rsid w:val="003275B5"/>
    <w:rsid w:val="0033561C"/>
    <w:rsid w:val="00337A09"/>
    <w:rsid w:val="00346473"/>
    <w:rsid w:val="00350164"/>
    <w:rsid w:val="0035301C"/>
    <w:rsid w:val="003578C0"/>
    <w:rsid w:val="00362B49"/>
    <w:rsid w:val="00374492"/>
    <w:rsid w:val="003850B8"/>
    <w:rsid w:val="003A097B"/>
    <w:rsid w:val="003A5346"/>
    <w:rsid w:val="003B12DB"/>
    <w:rsid w:val="003B2120"/>
    <w:rsid w:val="003B4D39"/>
    <w:rsid w:val="003C199A"/>
    <w:rsid w:val="003C7C57"/>
    <w:rsid w:val="003D524C"/>
    <w:rsid w:val="003E412A"/>
    <w:rsid w:val="003E477B"/>
    <w:rsid w:val="003F5FAD"/>
    <w:rsid w:val="004000A7"/>
    <w:rsid w:val="00400D38"/>
    <w:rsid w:val="00405326"/>
    <w:rsid w:val="00406248"/>
    <w:rsid w:val="004264A6"/>
    <w:rsid w:val="0045754B"/>
    <w:rsid w:val="00462072"/>
    <w:rsid w:val="004640A0"/>
    <w:rsid w:val="00470366"/>
    <w:rsid w:val="00471CAB"/>
    <w:rsid w:val="00474F06"/>
    <w:rsid w:val="00476330"/>
    <w:rsid w:val="0047792D"/>
    <w:rsid w:val="00483F5A"/>
    <w:rsid w:val="00496BF0"/>
    <w:rsid w:val="004A30BF"/>
    <w:rsid w:val="004C7D59"/>
    <w:rsid w:val="004E2FD9"/>
    <w:rsid w:val="004F4E55"/>
    <w:rsid w:val="0050102A"/>
    <w:rsid w:val="0051795A"/>
    <w:rsid w:val="00521386"/>
    <w:rsid w:val="00526DBD"/>
    <w:rsid w:val="00534CB9"/>
    <w:rsid w:val="00544069"/>
    <w:rsid w:val="00546DF5"/>
    <w:rsid w:val="00581CE7"/>
    <w:rsid w:val="00582F52"/>
    <w:rsid w:val="005914F0"/>
    <w:rsid w:val="00596A7A"/>
    <w:rsid w:val="00597BA7"/>
    <w:rsid w:val="005B0321"/>
    <w:rsid w:val="005B1A2D"/>
    <w:rsid w:val="005C27D6"/>
    <w:rsid w:val="005D0820"/>
    <w:rsid w:val="005D20AF"/>
    <w:rsid w:val="005D2F35"/>
    <w:rsid w:val="005E2857"/>
    <w:rsid w:val="005E28BE"/>
    <w:rsid w:val="005E58FB"/>
    <w:rsid w:val="00605442"/>
    <w:rsid w:val="006171DD"/>
    <w:rsid w:val="00632BCB"/>
    <w:rsid w:val="00642E81"/>
    <w:rsid w:val="0064583E"/>
    <w:rsid w:val="006515BD"/>
    <w:rsid w:val="00653A8B"/>
    <w:rsid w:val="006659C5"/>
    <w:rsid w:val="00667A67"/>
    <w:rsid w:val="006734BD"/>
    <w:rsid w:val="006835D3"/>
    <w:rsid w:val="00690031"/>
    <w:rsid w:val="00697891"/>
    <w:rsid w:val="006B3501"/>
    <w:rsid w:val="006B77CC"/>
    <w:rsid w:val="006D05B7"/>
    <w:rsid w:val="006D5746"/>
    <w:rsid w:val="006E05BF"/>
    <w:rsid w:val="006E1864"/>
    <w:rsid w:val="006E56AD"/>
    <w:rsid w:val="006E6C7D"/>
    <w:rsid w:val="006F4E13"/>
    <w:rsid w:val="0070565C"/>
    <w:rsid w:val="00710E7A"/>
    <w:rsid w:val="00713F8A"/>
    <w:rsid w:val="0072136A"/>
    <w:rsid w:val="0074292C"/>
    <w:rsid w:val="00745578"/>
    <w:rsid w:val="00746102"/>
    <w:rsid w:val="00764E01"/>
    <w:rsid w:val="007738AF"/>
    <w:rsid w:val="00787689"/>
    <w:rsid w:val="007A345A"/>
    <w:rsid w:val="007B7BF2"/>
    <w:rsid w:val="007D2F31"/>
    <w:rsid w:val="007D3607"/>
    <w:rsid w:val="007D51F2"/>
    <w:rsid w:val="007E2346"/>
    <w:rsid w:val="007F0351"/>
    <w:rsid w:val="00807C55"/>
    <w:rsid w:val="00813FB1"/>
    <w:rsid w:val="00843D6D"/>
    <w:rsid w:val="0084543D"/>
    <w:rsid w:val="00847CDD"/>
    <w:rsid w:val="00870B18"/>
    <w:rsid w:val="00870D40"/>
    <w:rsid w:val="008916A1"/>
    <w:rsid w:val="0089779C"/>
    <w:rsid w:val="008C2F63"/>
    <w:rsid w:val="008D34CB"/>
    <w:rsid w:val="008E2951"/>
    <w:rsid w:val="008E74B7"/>
    <w:rsid w:val="00900891"/>
    <w:rsid w:val="009046FE"/>
    <w:rsid w:val="00906CBE"/>
    <w:rsid w:val="00907C16"/>
    <w:rsid w:val="00911CF8"/>
    <w:rsid w:val="00922EE4"/>
    <w:rsid w:val="00924E44"/>
    <w:rsid w:val="009258EA"/>
    <w:rsid w:val="00931829"/>
    <w:rsid w:val="00964332"/>
    <w:rsid w:val="00966358"/>
    <w:rsid w:val="009713EA"/>
    <w:rsid w:val="009974C0"/>
    <w:rsid w:val="009A3D13"/>
    <w:rsid w:val="009C12C9"/>
    <w:rsid w:val="009C1BA6"/>
    <w:rsid w:val="009D0F07"/>
    <w:rsid w:val="009D1E73"/>
    <w:rsid w:val="009E117B"/>
    <w:rsid w:val="009E5F7D"/>
    <w:rsid w:val="00A106A9"/>
    <w:rsid w:val="00A10ED0"/>
    <w:rsid w:val="00A122F7"/>
    <w:rsid w:val="00A163EE"/>
    <w:rsid w:val="00A24664"/>
    <w:rsid w:val="00A334DA"/>
    <w:rsid w:val="00A35B7A"/>
    <w:rsid w:val="00A43EED"/>
    <w:rsid w:val="00A507B1"/>
    <w:rsid w:val="00A63F78"/>
    <w:rsid w:val="00A67054"/>
    <w:rsid w:val="00A6754E"/>
    <w:rsid w:val="00A766A5"/>
    <w:rsid w:val="00A8131B"/>
    <w:rsid w:val="00AA4CA2"/>
    <w:rsid w:val="00AB3330"/>
    <w:rsid w:val="00AB6885"/>
    <w:rsid w:val="00AC4055"/>
    <w:rsid w:val="00B11B45"/>
    <w:rsid w:val="00B202FD"/>
    <w:rsid w:val="00B2303B"/>
    <w:rsid w:val="00B26BAB"/>
    <w:rsid w:val="00B27D8F"/>
    <w:rsid w:val="00B3138B"/>
    <w:rsid w:val="00B331BD"/>
    <w:rsid w:val="00B57447"/>
    <w:rsid w:val="00B60261"/>
    <w:rsid w:val="00B605BD"/>
    <w:rsid w:val="00B61E10"/>
    <w:rsid w:val="00B71691"/>
    <w:rsid w:val="00B85B7A"/>
    <w:rsid w:val="00B936EA"/>
    <w:rsid w:val="00BA0C41"/>
    <w:rsid w:val="00BA17D4"/>
    <w:rsid w:val="00BA4C98"/>
    <w:rsid w:val="00BA4D50"/>
    <w:rsid w:val="00BA687C"/>
    <w:rsid w:val="00BB7358"/>
    <w:rsid w:val="00BC082F"/>
    <w:rsid w:val="00BC393A"/>
    <w:rsid w:val="00BD288A"/>
    <w:rsid w:val="00BD6962"/>
    <w:rsid w:val="00BE2F69"/>
    <w:rsid w:val="00BE3F44"/>
    <w:rsid w:val="00BF07A4"/>
    <w:rsid w:val="00BF395C"/>
    <w:rsid w:val="00BF6E3D"/>
    <w:rsid w:val="00C00B7D"/>
    <w:rsid w:val="00C01FC2"/>
    <w:rsid w:val="00C11291"/>
    <w:rsid w:val="00C17045"/>
    <w:rsid w:val="00C2396C"/>
    <w:rsid w:val="00C264BC"/>
    <w:rsid w:val="00C27C43"/>
    <w:rsid w:val="00C327FA"/>
    <w:rsid w:val="00C371B6"/>
    <w:rsid w:val="00C44140"/>
    <w:rsid w:val="00C4698D"/>
    <w:rsid w:val="00C634B9"/>
    <w:rsid w:val="00C726E4"/>
    <w:rsid w:val="00C95760"/>
    <w:rsid w:val="00CA15BD"/>
    <w:rsid w:val="00CC0EAC"/>
    <w:rsid w:val="00CC1FF8"/>
    <w:rsid w:val="00CC7B99"/>
    <w:rsid w:val="00CD4CE6"/>
    <w:rsid w:val="00CE64EE"/>
    <w:rsid w:val="00CF0C5D"/>
    <w:rsid w:val="00CF2F48"/>
    <w:rsid w:val="00CF4F45"/>
    <w:rsid w:val="00CF7E0F"/>
    <w:rsid w:val="00D05777"/>
    <w:rsid w:val="00D172D9"/>
    <w:rsid w:val="00D20019"/>
    <w:rsid w:val="00D34CDA"/>
    <w:rsid w:val="00D41AA7"/>
    <w:rsid w:val="00D55979"/>
    <w:rsid w:val="00D60910"/>
    <w:rsid w:val="00D63795"/>
    <w:rsid w:val="00D67BE3"/>
    <w:rsid w:val="00DB0312"/>
    <w:rsid w:val="00DB086D"/>
    <w:rsid w:val="00DB14C8"/>
    <w:rsid w:val="00DB3787"/>
    <w:rsid w:val="00DB4D69"/>
    <w:rsid w:val="00DB5302"/>
    <w:rsid w:val="00DC3332"/>
    <w:rsid w:val="00DE6887"/>
    <w:rsid w:val="00DF7A77"/>
    <w:rsid w:val="00E01171"/>
    <w:rsid w:val="00E021FF"/>
    <w:rsid w:val="00E14CE8"/>
    <w:rsid w:val="00E275AC"/>
    <w:rsid w:val="00E37895"/>
    <w:rsid w:val="00E37998"/>
    <w:rsid w:val="00E50129"/>
    <w:rsid w:val="00E5640C"/>
    <w:rsid w:val="00E60D19"/>
    <w:rsid w:val="00E623E4"/>
    <w:rsid w:val="00E63A46"/>
    <w:rsid w:val="00E83AF6"/>
    <w:rsid w:val="00E84667"/>
    <w:rsid w:val="00E939C3"/>
    <w:rsid w:val="00E95862"/>
    <w:rsid w:val="00EB5355"/>
    <w:rsid w:val="00EF02DC"/>
    <w:rsid w:val="00F02298"/>
    <w:rsid w:val="00F04E50"/>
    <w:rsid w:val="00F173B4"/>
    <w:rsid w:val="00F209F1"/>
    <w:rsid w:val="00F2462C"/>
    <w:rsid w:val="00F3000C"/>
    <w:rsid w:val="00F3718C"/>
    <w:rsid w:val="00F4075E"/>
    <w:rsid w:val="00F509AC"/>
    <w:rsid w:val="00F526D3"/>
    <w:rsid w:val="00F563CD"/>
    <w:rsid w:val="00F61976"/>
    <w:rsid w:val="00F64944"/>
    <w:rsid w:val="00F6601C"/>
    <w:rsid w:val="00F70F9E"/>
    <w:rsid w:val="00F73BF7"/>
    <w:rsid w:val="00F91C2B"/>
    <w:rsid w:val="00F95947"/>
    <w:rsid w:val="00F9645C"/>
    <w:rsid w:val="00FA4C80"/>
    <w:rsid w:val="00FA5FD9"/>
    <w:rsid w:val="00FB1811"/>
    <w:rsid w:val="00FB1C0A"/>
    <w:rsid w:val="00FB4B92"/>
    <w:rsid w:val="00FB79F9"/>
    <w:rsid w:val="00FC1B47"/>
    <w:rsid w:val="00FF4397"/>
    <w:rsid w:val="00FF5828"/>
    <w:rsid w:val="00FF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ruktradokumentu">
    <w:name w:val="Document Map"/>
    <w:basedOn w:val="Normlny"/>
    <w:semiHidden/>
    <w:rsid w:val="00DB378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rsid w:val="00DB3787"/>
    <w:rPr>
      <w:color w:val="0000FF"/>
      <w:u w:val="single"/>
    </w:rPr>
  </w:style>
  <w:style w:type="paragraph" w:styleId="Hlavika">
    <w:name w:val="header"/>
    <w:basedOn w:val="Normlny"/>
    <w:rsid w:val="0047036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7036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matus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tus@vinomatus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Hewlett-Packard</Company>
  <LinksUpToDate>false</LinksUpToDate>
  <CharactersWithSpaces>2397</CharactersWithSpaces>
  <SharedDoc>false</SharedDoc>
  <HLinks>
    <vt:vector size="12" baseType="variant">
      <vt:variant>
        <vt:i4>327687</vt:i4>
      </vt:variant>
      <vt:variant>
        <vt:i4>3</vt:i4>
      </vt:variant>
      <vt:variant>
        <vt:i4>0</vt:i4>
      </vt:variant>
      <vt:variant>
        <vt:i4>5</vt:i4>
      </vt:variant>
      <vt:variant>
        <vt:lpwstr>http://www.vinomatus.sk/</vt:lpwstr>
      </vt:variant>
      <vt:variant>
        <vt:lpwstr/>
      </vt:variant>
      <vt:variant>
        <vt:i4>589858</vt:i4>
      </vt:variant>
      <vt:variant>
        <vt:i4>0</vt:i4>
      </vt:variant>
      <vt:variant>
        <vt:i4>0</vt:i4>
      </vt:variant>
      <vt:variant>
        <vt:i4>5</vt:i4>
      </vt:variant>
      <vt:variant>
        <vt:lpwstr>mailto:matus@vinomatus.sk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Barborka</cp:lastModifiedBy>
  <cp:revision>2</cp:revision>
  <cp:lastPrinted>2015-02-04T12:52:00Z</cp:lastPrinted>
  <dcterms:created xsi:type="dcterms:W3CDTF">2015-02-19T15:01:00Z</dcterms:created>
  <dcterms:modified xsi:type="dcterms:W3CDTF">2015-02-19T15:01:00Z</dcterms:modified>
</cp:coreProperties>
</file>